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7"/>
      </w:tblGrid>
      <w:tr w:rsidR="0031639E" w:rsidRPr="0031639E">
        <w:trPr>
          <w:tblCellSpacing w:w="7" w:type="dxa"/>
        </w:trPr>
        <w:tc>
          <w:tcPr>
            <w:tcW w:w="0" w:type="auto"/>
            <w:shd w:val="clear" w:color="auto" w:fill="F3F3F3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1639E" w:rsidRPr="0031639E" w:rsidRDefault="0031639E" w:rsidP="000D78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szCs w:val="17"/>
                <w:lang w:eastAsia="it-IT"/>
              </w:rPr>
              <w:t>D.L. 13-9-2012 n. 158</w:t>
            </w:r>
            <w:r w:rsidR="000D78EF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szCs w:val="17"/>
                <w:lang w:eastAsia="it-IT"/>
              </w:rPr>
              <w:t xml:space="preserve"> </w:t>
            </w:r>
            <w:r w:rsidRPr="003163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Disposizioni urgenti per promuovere lo sviluppo del Paese mediante un più alto livello di tutela della </w:t>
            </w:r>
            <w:proofErr w:type="spellStart"/>
            <w:r w:rsidRPr="003163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salute.</w:t>
            </w:r>
            <w:r w:rsidRPr="0031639E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Pubblicato</w:t>
            </w:r>
            <w:proofErr w:type="spellEnd"/>
            <w:r w:rsidRPr="0031639E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 nella </w:t>
            </w:r>
            <w:proofErr w:type="spellStart"/>
            <w:r w:rsidRPr="0031639E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Gazz</w:t>
            </w:r>
            <w:proofErr w:type="spellEnd"/>
            <w:r w:rsidRPr="0031639E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. Uff. 13 settembre 2012, n. 214.</w:t>
            </w:r>
            <w:r w:rsidR="00566848" w:rsidRPr="0031639E">
              <w:rPr>
                <w:rFonts w:ascii="Verdana" w:eastAsia="Times New Roman" w:hAnsi="Verdana" w:cs="Times New Roman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8pt" o:ole="">
                  <v:imagedata r:id="rId4" o:title=""/>
                </v:shape>
                <w:control r:id="rId5" w:name="DefaultOcxName" w:shapeid="_x0000_i1029"/>
              </w:object>
            </w:r>
          </w:p>
        </w:tc>
      </w:tr>
      <w:tr w:rsidR="0031639E" w:rsidRPr="0031639E">
        <w:trPr>
          <w:tblCellSpacing w:w="7" w:type="dxa"/>
        </w:trPr>
        <w:tc>
          <w:tcPr>
            <w:tcW w:w="5000" w:type="pct"/>
            <w:tcMar>
              <w:top w:w="30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Capo II</w:t>
            </w:r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Riduzione dei rischi sanitari connessi all'alimentazione e alle emergenze veterinarie</w:t>
            </w:r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b/>
                <w:bCs/>
                <w:sz w:val="18"/>
                <w:lang w:eastAsia="it-IT"/>
              </w:rPr>
              <w:t>Art. 7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r w:rsidRPr="0031639E">
              <w:rPr>
                <w:rFonts w:ascii="Verdana" w:eastAsia="Times New Roman" w:hAnsi="Verdana" w:cs="Times New Roman"/>
                <w:i/>
                <w:iCs/>
                <w:sz w:val="18"/>
                <w:lang w:eastAsia="it-IT"/>
              </w:rPr>
              <w:t xml:space="preserve">Disposizioni in materia di vendita di prodotti del tabacco, misure di prevenzione per contrastare la </w:t>
            </w:r>
            <w:proofErr w:type="spellStart"/>
            <w:r w:rsidRPr="0031639E">
              <w:rPr>
                <w:rFonts w:ascii="Verdana" w:eastAsia="Times New Roman" w:hAnsi="Verdana" w:cs="Times New Roman"/>
                <w:i/>
                <w:iCs/>
                <w:sz w:val="18"/>
                <w:lang w:eastAsia="it-IT"/>
              </w:rPr>
              <w:t>ludopatia</w:t>
            </w:r>
            <w:proofErr w:type="spellEnd"/>
            <w:r w:rsidRPr="0031639E">
              <w:rPr>
                <w:rFonts w:ascii="Verdana" w:eastAsia="Times New Roman" w:hAnsi="Verdana" w:cs="Times New Roman"/>
                <w:i/>
                <w:iCs/>
                <w:sz w:val="18"/>
                <w:lang w:eastAsia="it-IT"/>
              </w:rPr>
              <w:t xml:space="preserve"> e per l'attività sportiva non agonistica</w:t>
            </w:r>
          </w:p>
          <w:p w:rsidR="0031639E" w:rsidRPr="0031639E" w:rsidRDefault="0031639E" w:rsidP="003163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r w:rsidRPr="0031639E">
              <w:rPr>
                <w:rFonts w:ascii="Verdana" w:eastAsia="Times New Roman" w:hAnsi="Verdana" w:cs="Times New Roman"/>
                <w:b/>
                <w:bCs/>
                <w:sz w:val="18"/>
                <w:lang w:eastAsia="it-IT"/>
              </w:rPr>
              <w:t>In vigore dal 11 novembre 2012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1.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</w:t>
            </w:r>
            <w:proofErr w:type="spellEnd"/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2.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3.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3-bis.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bookmarkStart w:id="0" w:name="22up"/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3-ter.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…………</w:t>
            </w:r>
            <w:proofErr w:type="spellEnd"/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3-quater.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</w:t>
            </w:r>
            <w:proofErr w:type="spellEnd"/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4.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……………………………</w:t>
            </w:r>
            <w:proofErr w:type="spellEnd"/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4-bis.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………………</w:t>
            </w:r>
            <w:proofErr w:type="spellEnd"/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5.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bookmarkStart w:id="1" w:name="25up"/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…………</w:t>
            </w:r>
            <w:proofErr w:type="spellEnd"/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5-bis.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bookmarkEnd w:id="0"/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6.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7.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8.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…………</w:t>
            </w:r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9.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</w:t>
            </w:r>
            <w:proofErr w:type="spellEnd"/>
          </w:p>
          <w:p w:rsid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lang w:eastAsia="it-IT"/>
              </w:rPr>
              <w:t>10.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 </w:t>
            </w:r>
            <w:bookmarkEnd w:id="1"/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………</w:t>
            </w:r>
            <w:proofErr w:type="spellEnd"/>
          </w:p>
          <w:p w:rsidR="0031639E" w:rsidRPr="0031639E" w:rsidRDefault="0031639E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b/>
                <w:sz w:val="18"/>
                <w:lang w:eastAsia="it-IT"/>
              </w:rPr>
              <w:t>11.</w:t>
            </w:r>
            <w:r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  Al fine di salvaguardare la salute dei cittadini che praticano un'attività sportiva non agonistica o amatoriale il Ministro della salute, con proprio decreto, adottato di concerto con il Ministro delegato al turismo e allo sport, dispone garanzie sanitarie mediante l'obbligo di idonea certificazione medica, nonché linee guida per l'effettuazione di controlli sanitari sui praticanti e per la dotazione e l'impiego, da parte di società sportive sia professionistiche che dilettantistiche, di defibrillatori semiautomatici e di eventuali altri dispositivi salvavita. </w:t>
            </w:r>
            <w:bookmarkStart w:id="2" w:name="26up"/>
            <w:r w:rsidR="00566848"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fldChar w:fldCharType="begin"/>
            </w:r>
            <w:r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"26" </w:instrText>
            </w:r>
            <w:r w:rsidR="00566848"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fldChar w:fldCharType="separate"/>
            </w:r>
            <w:r w:rsidRPr="0031639E">
              <w:rPr>
                <w:rFonts w:ascii="Verdana" w:eastAsia="Times New Roman" w:hAnsi="Verdana" w:cs="Times New Roman"/>
                <w:b/>
                <w:color w:val="0000FF"/>
                <w:sz w:val="14"/>
                <w:szCs w:val="14"/>
                <w:vertAlign w:val="superscript"/>
                <w:lang w:eastAsia="it-IT"/>
              </w:rPr>
              <w:t>(26)</w:t>
            </w:r>
            <w:r w:rsidR="00566848"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  <w:r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</w:t>
            </w:r>
            <w:bookmarkStart w:id="3" w:name="27up"/>
            <w:r w:rsidR="00566848"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fldChar w:fldCharType="begin"/>
            </w:r>
            <w:r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"27" </w:instrText>
            </w:r>
            <w:r w:rsidR="00566848"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fldChar w:fldCharType="separate"/>
            </w:r>
            <w:r w:rsidRPr="0031639E">
              <w:rPr>
                <w:rFonts w:ascii="Verdana" w:eastAsia="Times New Roman" w:hAnsi="Verdana" w:cs="Times New Roman"/>
                <w:b/>
                <w:color w:val="0000FF"/>
                <w:sz w:val="14"/>
                <w:szCs w:val="14"/>
                <w:vertAlign w:val="superscript"/>
                <w:lang w:eastAsia="it-IT"/>
              </w:rPr>
              <w:t>(27)</w:t>
            </w:r>
            <w:r w:rsidR="00566848" w:rsidRPr="0031639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  <w:p w:rsidR="0031639E" w:rsidRPr="0031639E" w:rsidRDefault="00566848" w:rsidP="0031639E">
            <w:pPr>
              <w:spacing w:before="300" w:after="30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566848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pict>
                <v:rect id="_x0000_i1027" style="width:300pt;height:.75pt" o:hrpct="0" o:hrstd="t" o:hr="t" fillcolor="#aca899" stroked="f"/>
              </w:pict>
            </w:r>
          </w:p>
          <w:bookmarkStart w:id="4" w:name="22"/>
          <w:p w:rsidR="0031639E" w:rsidRPr="0031639E" w:rsidRDefault="00566848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begin"/>
            </w:r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"22up" </w:instrTex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separate"/>
            </w:r>
            <w:r w:rsidR="0031639E" w:rsidRPr="003163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it-IT"/>
              </w:rPr>
              <w:t>(22)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end"/>
            </w:r>
            <w:bookmarkEnd w:id="4"/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Comma inserito dalla </w:t>
            </w:r>
            <w:hyperlink r:id="rId6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legge di conversione 8 novembre 2012, n. 189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bookmarkStart w:id="5" w:name="23"/>
          <w:p w:rsidR="0031639E" w:rsidRPr="0031639E" w:rsidRDefault="00566848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fldChar w:fldCharType="begin"/>
            </w:r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"23up" </w:instrTex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separate"/>
            </w:r>
            <w:r w:rsidR="0031639E" w:rsidRPr="003163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it-IT"/>
              </w:rPr>
              <w:t>(23)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end"/>
            </w:r>
            <w:bookmarkEnd w:id="5"/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Alinea così modificato dalla </w:t>
            </w:r>
            <w:hyperlink r:id="rId7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legge di conversione 8 novembre 2012, n. 189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bookmarkStart w:id="6" w:name="24"/>
          <w:p w:rsidR="0031639E" w:rsidRPr="0031639E" w:rsidRDefault="00566848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begin"/>
            </w:r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"24up" </w:instrTex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separate"/>
            </w:r>
            <w:r w:rsidR="0031639E" w:rsidRPr="003163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it-IT"/>
              </w:rPr>
              <w:t>(24)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end"/>
            </w:r>
            <w:bookmarkEnd w:id="6"/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Lettera così modificata dalla </w:t>
            </w:r>
            <w:hyperlink r:id="rId8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legge di conversione 8 novembre 2012, n. 189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bookmarkStart w:id="7" w:name="25"/>
          <w:p w:rsidR="0031639E" w:rsidRPr="0031639E" w:rsidRDefault="00566848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begin"/>
            </w:r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"25up" </w:instrTex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separate"/>
            </w:r>
            <w:r w:rsidR="0031639E" w:rsidRPr="003163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it-IT"/>
              </w:rPr>
              <w:t>(25)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end"/>
            </w:r>
            <w:bookmarkEnd w:id="7"/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Comma così modificato dalla </w:t>
            </w:r>
            <w:hyperlink r:id="rId9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legge di conversione 8 novembre 2012, n. 189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bookmarkStart w:id="8" w:name="26"/>
          <w:p w:rsidR="0031639E" w:rsidRPr="0031639E" w:rsidRDefault="00566848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begin"/>
            </w:r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"26up" </w:instrTex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separate"/>
            </w:r>
            <w:r w:rsidR="0031639E" w:rsidRPr="003163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it-IT"/>
              </w:rPr>
              <w:t>(26)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end"/>
            </w:r>
            <w:bookmarkEnd w:id="8"/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Per la soppressione dell’obbligo di certificazione per l’attività ludico-motoria e amatoriale, previsto dal presente comma, vedi l’ </w:t>
            </w:r>
            <w:hyperlink r:id="rId10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art. 42-bis, comma 1, D.L. 21 giugno 2013, n. 69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, convertito, con modificazioni, dalla </w:t>
            </w:r>
            <w:hyperlink r:id="rId11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L. 9 agosto 2013, n. 98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bookmarkStart w:id="9" w:name="27"/>
          <w:p w:rsidR="0031639E" w:rsidRPr="0031639E" w:rsidRDefault="00566848" w:rsidP="003163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begin"/>
            </w:r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instrText xml:space="preserve"> HYPERLINK "http://bd01.leggiditalia.it/cgi-bin/FulShow?NAVIPOS=1&amp;DS_POS=0&amp;KEY=01LX0000774046ART19&amp;FT_CID=31686&amp;OPERA=01" \l "27up" </w:instrTex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separate"/>
            </w:r>
            <w:r w:rsidR="0031639E" w:rsidRPr="0031639E">
              <w:rPr>
                <w:rFonts w:ascii="Verdana" w:eastAsia="Times New Roman" w:hAnsi="Verdana" w:cs="Times New Roman"/>
                <w:color w:val="0000FF"/>
                <w:sz w:val="18"/>
                <w:szCs w:val="18"/>
                <w:lang w:eastAsia="it-IT"/>
              </w:rPr>
              <w:t>(27)</w:t>
            </w:r>
            <w:r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fldChar w:fldCharType="end"/>
            </w:r>
            <w:bookmarkEnd w:id="9"/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 In attuazione di quanto disposto dal presente comma vedi il </w:t>
            </w:r>
            <w:hyperlink r:id="rId12" w:history="1">
              <w:r w:rsidR="0031639E" w:rsidRPr="0031639E">
                <w:rPr>
                  <w:rFonts w:ascii="Verdana" w:eastAsia="Times New Roman" w:hAnsi="Verdana" w:cs="Times New Roman"/>
                  <w:i/>
                  <w:iCs/>
                  <w:color w:val="0000FF"/>
                  <w:sz w:val="18"/>
                  <w:lang w:eastAsia="it-IT"/>
                </w:rPr>
                <w:t>D.M. 24 aprile 2013</w:t>
              </w:r>
            </w:hyperlink>
            <w:r w:rsidR="0031639E" w:rsidRPr="0031639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</w:tr>
    </w:tbl>
    <w:p w:rsidR="00861F56" w:rsidRDefault="00861F56"/>
    <w:sectPr w:rsidR="00861F56" w:rsidSect="0031639E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1639E"/>
    <w:rsid w:val="00057247"/>
    <w:rsid w:val="000C4D6E"/>
    <w:rsid w:val="000D78EF"/>
    <w:rsid w:val="001177FA"/>
    <w:rsid w:val="00122436"/>
    <w:rsid w:val="00127DBF"/>
    <w:rsid w:val="00135B91"/>
    <w:rsid w:val="001451AB"/>
    <w:rsid w:val="002547BE"/>
    <w:rsid w:val="002D50A7"/>
    <w:rsid w:val="0031639E"/>
    <w:rsid w:val="00335B3D"/>
    <w:rsid w:val="00341F29"/>
    <w:rsid w:val="0036183A"/>
    <w:rsid w:val="003701F6"/>
    <w:rsid w:val="0037711E"/>
    <w:rsid w:val="0039384D"/>
    <w:rsid w:val="00396A8D"/>
    <w:rsid w:val="003E7636"/>
    <w:rsid w:val="003F2503"/>
    <w:rsid w:val="00404A56"/>
    <w:rsid w:val="00412EF2"/>
    <w:rsid w:val="00422887"/>
    <w:rsid w:val="0044153A"/>
    <w:rsid w:val="004A17F3"/>
    <w:rsid w:val="004B62C4"/>
    <w:rsid w:val="004F6493"/>
    <w:rsid w:val="00536D78"/>
    <w:rsid w:val="00566848"/>
    <w:rsid w:val="005B45EF"/>
    <w:rsid w:val="006169AC"/>
    <w:rsid w:val="006169DC"/>
    <w:rsid w:val="0062042C"/>
    <w:rsid w:val="00654D93"/>
    <w:rsid w:val="00727A82"/>
    <w:rsid w:val="007C0B6A"/>
    <w:rsid w:val="007D4D3B"/>
    <w:rsid w:val="0082190C"/>
    <w:rsid w:val="00836C79"/>
    <w:rsid w:val="00847FBA"/>
    <w:rsid w:val="00853E0D"/>
    <w:rsid w:val="00861F56"/>
    <w:rsid w:val="008F72CF"/>
    <w:rsid w:val="009F62F2"/>
    <w:rsid w:val="009F6352"/>
    <w:rsid w:val="00A278A1"/>
    <w:rsid w:val="00A829C2"/>
    <w:rsid w:val="00A838D4"/>
    <w:rsid w:val="00A841AE"/>
    <w:rsid w:val="00AF6080"/>
    <w:rsid w:val="00B00285"/>
    <w:rsid w:val="00B04831"/>
    <w:rsid w:val="00B10396"/>
    <w:rsid w:val="00B17FCE"/>
    <w:rsid w:val="00B340C3"/>
    <w:rsid w:val="00B50D75"/>
    <w:rsid w:val="00B96AC8"/>
    <w:rsid w:val="00C553B6"/>
    <w:rsid w:val="00D04ECE"/>
    <w:rsid w:val="00D850C8"/>
    <w:rsid w:val="00DA62C0"/>
    <w:rsid w:val="00DC2B95"/>
    <w:rsid w:val="00DC32C3"/>
    <w:rsid w:val="00DE193D"/>
    <w:rsid w:val="00DE7F0F"/>
    <w:rsid w:val="00E0694F"/>
    <w:rsid w:val="00E1440F"/>
    <w:rsid w:val="00E318A0"/>
    <w:rsid w:val="00E36347"/>
    <w:rsid w:val="00E63D24"/>
    <w:rsid w:val="00E7765B"/>
    <w:rsid w:val="00F51C6B"/>
    <w:rsid w:val="00F80B70"/>
    <w:rsid w:val="00FA308D"/>
    <w:rsid w:val="00FB2CF9"/>
    <w:rsid w:val="00FB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3163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3163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rovvnota">
    <w:name w:val="provv_nota"/>
    <w:basedOn w:val="Normale"/>
    <w:rsid w:val="003163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1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31639E"/>
    <w:rPr>
      <w:i/>
      <w:iCs/>
    </w:rPr>
  </w:style>
  <w:style w:type="character" w:customStyle="1" w:styleId="provvnumart">
    <w:name w:val="provv_numart"/>
    <w:basedOn w:val="Carpredefinitoparagrafo"/>
    <w:rsid w:val="0031639E"/>
    <w:rPr>
      <w:b/>
      <w:bCs/>
    </w:rPr>
  </w:style>
  <w:style w:type="character" w:customStyle="1" w:styleId="provvrubrica">
    <w:name w:val="provv_rubrica"/>
    <w:basedOn w:val="Carpredefinitoparagrafo"/>
    <w:rsid w:val="0031639E"/>
    <w:rPr>
      <w:i/>
      <w:iCs/>
    </w:rPr>
  </w:style>
  <w:style w:type="character" w:customStyle="1" w:styleId="provvvigore">
    <w:name w:val="provv_vigore"/>
    <w:basedOn w:val="Carpredefinitoparagrafo"/>
    <w:rsid w:val="0031639E"/>
    <w:rPr>
      <w:b/>
      <w:bCs/>
    </w:rPr>
  </w:style>
  <w:style w:type="character" w:customStyle="1" w:styleId="provvnumcomma">
    <w:name w:val="provv_numcomma"/>
    <w:basedOn w:val="Carpredefinitoparagrafo"/>
    <w:rsid w:val="00316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6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8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6329ART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776329ART14" TargetMode="External"/><Relationship Id="rId12" Type="http://schemas.openxmlformats.org/officeDocument/2006/relationships/hyperlink" Target="http://bd01.leggiditalia.it/cgi-bin/FulShow?TIPO=5&amp;NOTXT=1&amp;KEY=01LX0000787584AR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776329ART14" TargetMode="External"/><Relationship Id="rId11" Type="http://schemas.openxmlformats.org/officeDocument/2006/relationships/hyperlink" Target="http://bd01.leggiditalia.it/cgi-bin/FulShow?TIPO=5&amp;NOTXT=1&amp;KEY=01LX0000788677ART0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://bd01.leggiditalia.it/cgi-bin/FulShow?TIPO=5&amp;NOTXT=1&amp;KEY=01LX0000786255ART386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bd01.leggiditalia.it/cgi-bin/FulShow?TIPO=5&amp;NOTXT=1&amp;KEY=01LX0000776329ART14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2013-09-06T09:04:00Z</dcterms:created>
  <dcterms:modified xsi:type="dcterms:W3CDTF">2013-10-11T08:01:00Z</dcterms:modified>
</cp:coreProperties>
</file>